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Condition Report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&amp; Date: 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Item description: 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Item numbers: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  <w:highlight w:val="green"/>
        </w:rPr>
      </w:pPr>
      <w:r w:rsidDel="00000000" w:rsidR="00000000" w:rsidRPr="00000000">
        <w:rPr>
          <w:sz w:val="24"/>
          <w:szCs w:val="24"/>
          <w:rtl w:val="0"/>
        </w:rPr>
        <w:t xml:space="preserve">If item is undamaged mark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item has severe wear or damage mark on grid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noticeable wear: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Front of Item:</w:t>
      </w:r>
    </w:p>
    <w:tbl>
      <w:tblPr>
        <w:tblStyle w:val="Table1"/>
        <w:tblW w:w="48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725"/>
        <w:gridCol w:w="1560"/>
        <w:tblGridChange w:id="0">
          <w:tblGrid>
            <w:gridCol w:w="1590"/>
            <w:gridCol w:w="1725"/>
            <w:gridCol w:w="1560"/>
          </w:tblGrid>
        </w:tblGridChange>
      </w:tblGrid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LL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LR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Back of Item:</w:t>
      </w:r>
    </w:p>
    <w:tbl>
      <w:tblPr>
        <w:tblStyle w:val="Table2"/>
        <w:tblW w:w="49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1740"/>
        <w:gridCol w:w="1575"/>
        <w:tblGridChange w:id="0">
          <w:tblGrid>
            <w:gridCol w:w="1605"/>
            <w:gridCol w:w="1740"/>
            <w:gridCol w:w="1575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LL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LR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